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00"/>
      </w:pPr>
      <w:r>
        <w:rPr>
          <w:rFonts w:ascii="Aptos" w:hAnsi="Aptos"/>
          <w:b/>
          <w:i w:val="0"/>
          <w:color w:val="C47E00"/>
          <w:sz w:val="18"/>
        </w:rPr>
        <w:t>ROBOTICS  /  CAPABILITY DEVELOPMENT</w:t>
      </w:r>
    </w:p>
    <w:p>
      <w:pPr>
        <w:pStyle w:val="Title"/>
      </w:pPr>
      <w:r>
        <w:t>Six-month robotics learning roadmap</w:t>
      </w:r>
    </w:p>
    <w:p>
      <w:r>
        <w:rPr>
          <w:rFonts w:ascii="Aptos" w:hAnsi="Aptos"/>
          <w:b w:val="0"/>
          <w:i w:val="0"/>
          <w:color w:val="2B59D1"/>
          <w:sz w:val="32"/>
        </w:rPr>
        <w:t>A build-first development system for Sajeevan Veeriah</w:t>
      </w:r>
    </w:p>
    <w:p>
      <w:pPr>
        <w:spacing w:before="200"/>
      </w:pPr>
      <w:r>
        <w:rPr>
          <w:rFonts w:ascii="Aptos" w:hAnsi="Aptos"/>
          <w:b/>
          <w:i w:val="0"/>
          <w:color w:val="17191C"/>
          <w:sz w:val="22"/>
        </w:rPr>
        <w:t>Robotics, Mechatronics, AI/ML &amp; End-To-End Automation Engineer</w:t>
      </w:r>
    </w:p>
    <w:p>
      <w:r>
        <w:rPr>
          <w:rFonts w:ascii="Aptos" w:hAnsi="Aptos"/>
          <w:b w:val="0"/>
          <w:i w:val="0"/>
          <w:color w:val="5C6068"/>
          <w:sz w:val="18"/>
        </w:rPr>
        <w:t>Revision 00  |  3 September 2026  |  Australia/Melbourne</w:t>
      </w:r>
    </w:p>
    <w:tbl>
      <w:tblPr>
        <w:tblW w:type="auto" w:w="0"/>
        <w:jc w:val="center"/>
        <w:tblLayout w:type="fixed"/>
        <w:tblLook w:firstColumn="1" w:firstRow="1" w:lastColumn="0" w:lastRow="0" w:noHBand="0" w:noVBand="1" w:val="04A0"/>
      </w:tblPr>
      <w:tblGrid>
        <w:gridCol w:w="3293"/>
        <w:gridCol w:w="3293"/>
        <w:gridCol w:w="3293"/>
      </w:tblGrid>
      <w:tr>
        <w:tc>
          <w:tcPr>
            <w:tcW w:type="dxa" w:w="3096"/>
            <w:shd w:fill="E8EDF9"/>
            <w:vAlign w:val="center"/>
          </w:tcPr>
          <w:p>
            <w:r>
              <w:rPr>
                <w:rFonts w:ascii="Aptos" w:hAnsi="Aptos"/>
                <w:b/>
                <w:i w:val="0"/>
                <w:color w:val="2B59D1"/>
                <w:sz w:val="18"/>
              </w:rPr>
              <w:t>LEARN</w:t>
              <w:br/>
            </w:r>
            <w:r>
              <w:rPr>
                <w:rFonts w:ascii="Aptos" w:hAnsi="Aptos"/>
                <w:b w:val="0"/>
                <w:i w:val="0"/>
                <w:color w:val="17191C"/>
                <w:sz w:val="18"/>
              </w:rPr>
              <w:t>Theory only as needed to make the next decision.</w:t>
            </w:r>
          </w:p>
        </w:tc>
        <w:tc>
          <w:tcPr>
            <w:tcW w:type="dxa" w:w="3096"/>
            <w:shd w:fill="E8EDF9"/>
            <w:vAlign w:val="center"/>
          </w:tcPr>
          <w:p>
            <w:r>
              <w:rPr>
                <w:rFonts w:ascii="Aptos" w:hAnsi="Aptos"/>
                <w:b/>
                <w:i w:val="0"/>
                <w:color w:val="2B59D1"/>
                <w:sz w:val="18"/>
              </w:rPr>
              <w:t>BUILD</w:t>
              <w:br/>
            </w:r>
            <w:r>
              <w:rPr>
                <w:rFonts w:ascii="Aptos" w:hAnsi="Aptos"/>
                <w:b w:val="0"/>
                <w:i w:val="0"/>
                <w:color w:val="17191C"/>
                <w:sz w:val="18"/>
              </w:rPr>
              <w:t>One integrated artefact each month.</w:t>
            </w:r>
          </w:p>
        </w:tc>
        <w:tc>
          <w:tcPr>
            <w:tcW w:type="dxa" w:w="3096"/>
            <w:shd w:fill="E8EDF9"/>
            <w:vAlign w:val="center"/>
          </w:tcPr>
          <w:p>
            <w:r>
              <w:rPr>
                <w:rFonts w:ascii="Aptos" w:hAnsi="Aptos"/>
                <w:b/>
                <w:i w:val="0"/>
                <w:color w:val="2B59D1"/>
                <w:sz w:val="18"/>
              </w:rPr>
              <w:t>PROVE</w:t>
              <w:br/>
            </w:r>
            <w:r>
              <w:rPr>
                <w:rFonts w:ascii="Aptos" w:hAnsi="Aptos"/>
                <w:b w:val="0"/>
                <w:i w:val="0"/>
                <w:color w:val="17191C"/>
                <w:sz w:val="18"/>
              </w:rPr>
              <w:t>Measured behaviour, failures and repeatability.</w:t>
            </w:r>
          </w:p>
        </w:tc>
      </w:tr>
    </w:tbl>
    <w:p>
      <w:pPr>
        <w:pStyle w:val="Heading1"/>
      </w:pPr>
      <w:r>
        <w:t>Executive summary</w:t>
      </w:r>
    </w:p>
    <w:p>
      <w:r>
        <w:t>The source article is right about the central learning pattern: robotics is not one discipline. It is the integration of physical design, electronics, embedded timing, control, perception, robot software and deployment. The reliable route is therefore not course accumulation. It is a sequence of increasingly integrated builds, each supported by measurements and a written failure analysis.</w:t>
      </w:r>
    </w:p>
    <w:p>
      <w:r>
        <w:t>This version is adapted to Saj's existing engineering background. It does not treat Python, CAD, ROS 2, embedded systems or industrial automation as brand-new topics. The emphasis is on closing evidence gaps, consolidating the stack and producing portfolio records that demonstrate engineering judgement three questions deep.</w:t>
      </w:r>
    </w:p>
    <w:p>
      <w:pPr>
        <w:pStyle w:val="Heading1"/>
      </w:pPr>
      <w:r>
        <w:t>The six-month system at a glance</w:t>
      </w:r>
    </w:p>
    <w:p>
      <w:r>
        <w:rPr>
          <w:rFonts w:ascii="Aptos" w:hAnsi="Aptos"/>
          <w:b/>
          <w:i w:val="0"/>
          <w:color w:val="2B59D1"/>
          <w:sz w:val="18"/>
        </w:rPr>
        <w:t>01  BENCH FOUNDATIONS</w:t>
        <w:br/>
      </w:r>
      <w:r>
        <w:rPr>
          <w:rFonts w:ascii="Aptos" w:hAnsi="Aptos"/>
          <w:b w:val="0"/>
          <w:i w:val="0"/>
          <w:color w:val="17191C"/>
          <w:sz w:val="21"/>
        </w:rPr>
        <w:t>Read schematics, build and diagnose circuits, use a multimeter and solder cleanly, then document the work with Python and Git.</w:t>
      </w:r>
      <w:r>
        <w:rPr>
          <w:rFonts w:ascii="Aptos" w:hAnsi="Aptos"/>
          <w:b w:val="0"/>
          <w:i/>
          <w:color w:val="5C6068"/>
          <w:sz w:val="18"/>
        </w:rPr>
        <w:br/>
        <w:t>Evidence gate: schematic, calculations, measured values, fault log, photographs and a reproducible README.</w:t>
      </w:r>
    </w:p>
    <w:p>
      <w:r>
        <w:rPr>
          <w:rFonts w:ascii="Aptos" w:hAnsi="Aptos"/>
          <w:b/>
          <w:i w:val="0"/>
          <w:color w:val="2B59D1"/>
          <w:sz w:val="18"/>
        </w:rPr>
        <w:t>02  EMBEDDED MOTION</w:t>
        <w:br/>
      </w:r>
      <w:r>
        <w:rPr>
          <w:rFonts w:ascii="Aptos" w:hAnsi="Aptos"/>
          <w:b w:val="0"/>
          <w:i w:val="0"/>
          <w:color w:val="17191C"/>
          <w:sz w:val="21"/>
        </w:rPr>
        <w:t>Connect timing, sensing and actuation on real hardware. Treat motor power, loop timing and serial evidence as first-class design concerns.</w:t>
      </w:r>
      <w:r>
        <w:rPr>
          <w:rFonts w:ascii="Aptos" w:hAnsi="Aptos"/>
          <w:b w:val="0"/>
          <w:i/>
          <w:color w:val="5C6068"/>
          <w:sz w:val="18"/>
        </w:rPr>
        <w:br/>
        <w:t>Evidence gate: wiring, current budget, measured loop rate, encoder plots, tuning comparison and brownout/fault analysis.</w:t>
      </w:r>
    </w:p>
    <w:p>
      <w:r>
        <w:rPr>
          <w:rFonts w:ascii="Aptos" w:hAnsi="Aptos"/>
          <w:b/>
          <w:i w:val="0"/>
          <w:color w:val="2B59D1"/>
          <w:sz w:val="18"/>
        </w:rPr>
        <w:t>03  MECHANICAL EMBODIMENT</w:t>
        <w:br/>
      </w:r>
      <w:r>
        <w:rPr>
          <w:rFonts w:ascii="Aptos" w:hAnsi="Aptos"/>
          <w:b w:val="0"/>
          <w:i w:val="0"/>
          <w:color w:val="17191C"/>
          <w:sz w:val="21"/>
        </w:rPr>
        <w:t>Turn dimensions and loads into parts that fit, survive and can be revised. Measure tolerances rather than guessing them.</w:t>
      </w:r>
      <w:r>
        <w:rPr>
          <w:rFonts w:ascii="Aptos" w:hAnsi="Aptos"/>
          <w:b w:val="0"/>
          <w:i/>
          <w:color w:val="5C6068"/>
          <w:sz w:val="18"/>
        </w:rPr>
        <w:br/>
        <w:t>Evidence gate: source dimensions, fully constrained CAD, revision history, fit results, material choice and measured backlash or compliance.</w:t>
      </w:r>
    </w:p>
    <w:p>
      <w:r>
        <w:rPr>
          <w:rFonts w:ascii="Aptos" w:hAnsi="Aptos"/>
          <w:b/>
          <w:i w:val="0"/>
          <w:color w:val="2B59D1"/>
          <w:sz w:val="18"/>
        </w:rPr>
        <w:t>04  ROS 2 AUTONOMY</w:t>
        <w:br/>
      </w:r>
      <w:r>
        <w:rPr>
          <w:rFonts w:ascii="Aptos" w:hAnsi="Aptos"/>
          <w:b w:val="0"/>
          <w:i w:val="0"/>
          <w:color w:val="17191C"/>
          <w:sz w:val="21"/>
        </w:rPr>
        <w:t>Build a traceable ROS 2 system from nodes and transforms through actuation, mapping and autonomous navigation.</w:t>
      </w:r>
      <w:r>
        <w:rPr>
          <w:rFonts w:ascii="Aptos" w:hAnsi="Aptos"/>
          <w:b w:val="0"/>
          <w:i/>
          <w:color w:val="5C6068"/>
          <w:sz w:val="18"/>
        </w:rPr>
        <w:br/>
        <w:t>Evidence gate: launchable workspace, TF tree, bag file, controller configuration, map, navigation video and documented recovery from at least one failure.</w:t>
      </w:r>
    </w:p>
    <w:p>
      <w:r>
        <w:rPr>
          <w:rFonts w:ascii="Aptos" w:hAnsi="Aptos"/>
          <w:b/>
          <w:i w:val="0"/>
          <w:color w:val="2B59D1"/>
          <w:sz w:val="18"/>
        </w:rPr>
        <w:t>05  CONTROL AND PERCEPTION</w:t>
        <w:br/>
      </w:r>
      <w:r>
        <w:rPr>
          <w:rFonts w:ascii="Aptos" w:hAnsi="Aptos"/>
          <w:b w:val="0"/>
          <w:i w:val="0"/>
          <w:color w:val="17191C"/>
          <w:sz w:val="21"/>
        </w:rPr>
        <w:t>Move from configuring libraries to explaining and repairing the behaviour underneath them.</w:t>
      </w:r>
      <w:r>
        <w:rPr>
          <w:rFonts w:ascii="Aptos" w:hAnsi="Aptos"/>
          <w:b w:val="0"/>
          <w:i/>
          <w:color w:val="5C6068"/>
          <w:sz w:val="18"/>
        </w:rPr>
        <w:br/>
        <w:t>Evidence gate: bounded inputs, equations, source code, measured plots, calibration error, failure cases and a clear shipping decision.</w:t>
      </w:r>
    </w:p>
    <w:p>
      <w:r>
        <w:rPr>
          <w:rFonts w:ascii="Aptos" w:hAnsi="Aptos"/>
          <w:b/>
          <w:i w:val="0"/>
          <w:color w:val="2B59D1"/>
          <w:sz w:val="18"/>
        </w:rPr>
        <w:t>06  ROBOT LEARNING AND PORTFOLIO PROOF</w:t>
        <w:br/>
      </w:r>
      <w:r>
        <w:rPr>
          <w:rFonts w:ascii="Aptos" w:hAnsi="Aptos"/>
          <w:b w:val="0"/>
          <w:i w:val="0"/>
          <w:color w:val="17191C"/>
          <w:sz w:val="21"/>
        </w:rPr>
        <w:t>Use demonstrations and measured evaluation to teach a robot a bounded task, then package the evidence around a chosen specialisation.</w:t>
      </w:r>
      <w:r>
        <w:rPr>
          <w:rFonts w:ascii="Aptos" w:hAnsi="Aptos"/>
          <w:b w:val="0"/>
          <w:i/>
          <w:color w:val="5C6068"/>
          <w:sz w:val="18"/>
        </w:rPr>
        <w:br/>
        <w:t>Evidence gate: versioned dataset, evaluation protocol, before/after results, failure taxonomy, deployment video and defensible project narrative.</w:t>
      </w:r>
    </w:p>
    <w:p>
      <w:pPr>
        <w:pStyle w:val="Heading1"/>
      </w:pPr>
      <w:r>
        <w:t>Operating cadence</w:t>
      </w:r>
    </w:p>
    <w:p>
      <w:pPr>
        <w:ind w:left="288" w:hanging="230"/>
      </w:pPr>
      <w:r>
        <w:t>•  Target 10-14 focused hours per week, split across learning, building, testing and documentation.</w:t>
      </w:r>
    </w:p>
    <w:p>
      <w:pPr>
        <w:ind w:left="288" w:hanging="230"/>
      </w:pPr>
      <w:r>
        <w:t>•  Start every build with bounded inputs, acceptance tests and a safe power or simulation limit.</w:t>
      </w:r>
    </w:p>
    <w:p>
      <w:pPr>
        <w:ind w:left="288" w:hanging="230"/>
      </w:pPr>
      <w:r>
        <w:t>•  Log failures as evidence: symptom, measurement, hypothesis, intervention and retest.</w:t>
      </w:r>
    </w:p>
    <w:p>
      <w:pPr>
        <w:ind w:left="288" w:hanging="230"/>
      </w:pPr>
      <w:r>
        <w:t>•  Commit meaningful increments rather than uploading a finished tutorial copy in one commit.</w:t>
      </w:r>
    </w:p>
    <w:p>
      <w:pPr>
        <w:ind w:left="288" w:hanging="230"/>
      </w:pPr>
      <w:r>
        <w:t>•  Film a short proof clip only after the repeatable acceptance test passes.</w:t>
      </w:r>
    </w:p>
    <w:p>
      <w:r>
        <w:br w:type="page"/>
      </w:r>
    </w:p>
    <w:p>
      <w:r>
        <w:rPr>
          <w:rFonts w:ascii="Aptos" w:hAnsi="Aptos"/>
          <w:b/>
          <w:i w:val="0"/>
          <w:color w:val="C47E00"/>
          <w:sz w:val="18"/>
        </w:rPr>
        <w:t>MONTH 1  /  01</w:t>
      </w:r>
    </w:p>
    <w:p>
      <w:pPr>
        <w:pStyle w:val="Heading1"/>
      </w:pPr>
      <w:r>
        <w:t>Bench foundations</w:t>
      </w:r>
    </w:p>
    <w:p>
      <w:r>
        <w:t>Read schematics, build and diagnose circuits, use a multimeter and solder cleanly, then document the work with Python and Git.</w:t>
      </w:r>
    </w:p>
    <w:p>
      <w:pPr>
        <w:pStyle w:val="Heading2"/>
      </w:pPr>
      <w:r>
        <w:t>Build sequence</w:t>
      </w:r>
    </w:p>
    <w:p>
      <w:pPr>
        <w:ind w:left="288" w:hanging="230"/>
      </w:pPr>
      <w:r>
        <w:t>•  Build and measure a voltage divider before confirming it in Falstad.</w:t>
      </w:r>
    </w:p>
    <w:p>
      <w:pPr>
        <w:ind w:left="288" w:hanging="230"/>
      </w:pPr>
      <w:r>
        <w:t>•  Build a transistor switch from a 3.3 V logic input.</w:t>
      </w:r>
    </w:p>
    <w:p>
      <w:pPr>
        <w:ind w:left="288" w:hanging="230"/>
      </w:pPr>
      <w:r>
        <w:t>•  Create a continuity-based fault-finding exercise with a deliberately broken lead.</w:t>
      </w:r>
    </w:p>
    <w:p>
      <w:pPr>
        <w:ind w:left="288" w:hanging="230"/>
      </w:pPr>
      <w:r>
        <w:t>•  Put the project in GitHub with a photograph, wiring description and failure log.</w:t>
      </w:r>
    </w:p>
    <w:p>
      <w:r>
        <w:rPr>
          <w:rFonts w:ascii="Aptos" w:hAnsi="Aptos"/>
          <w:b/>
          <w:i w:val="0"/>
          <w:color w:val="2B59D1"/>
          <w:sz w:val="18"/>
        </w:rPr>
        <w:t>MONTH-END ACCEPTANCE</w:t>
        <w:br/>
      </w:r>
      <w:r>
        <w:rPr>
          <w:rFonts w:ascii="Aptos" w:hAnsi="Aptos"/>
          <w:b w:val="0"/>
          <w:i w:val="0"/>
          <w:color w:val="17191C"/>
          <w:sz w:val="21"/>
        </w:rPr>
        <w:t>Evidence gate: schematic, calculations, measured values, fault log, photographs and a reproducible README.</w:t>
      </w:r>
    </w:p>
    <w:p>
      <w:pPr>
        <w:pStyle w:val="Heading2"/>
      </w:pPr>
      <w:r>
        <w:t>Learning materials</w:t>
      </w:r>
    </w:p>
    <w:p>
      <w:pPr>
        <w:ind w:left="288" w:hanging="230"/>
      </w:pPr>
      <w:r>
        <w:t xml:space="preserve">•  </w:t>
      </w:r>
      <w:hyperlink r:id="rId11">
        <w:r>
          <w:rPr>
            <w:color w:val="2B59D1"/>
            <w:u w:val="single"/>
          </w:rPr>
          <w:t>Falstad Circuit Simulator</w:t>
        </w:r>
      </w:hyperlink>
    </w:p>
    <w:p>
      <w:pPr>
        <w:ind w:left="288" w:hanging="230"/>
      </w:pPr>
      <w:r>
        <w:t xml:space="preserve">•  </w:t>
      </w:r>
      <w:hyperlink r:id="rId12">
        <w:r>
          <w:rPr>
            <w:color w:val="2B59D1"/>
            <w:u w:val="single"/>
          </w:rPr>
          <w:t>Tinkercad Circuits</w:t>
        </w:r>
      </w:hyperlink>
    </w:p>
    <w:p>
      <w:pPr>
        <w:ind w:left="288" w:hanging="230"/>
      </w:pPr>
      <w:r>
        <w:t xml:space="preserve">•  </w:t>
      </w:r>
      <w:hyperlink r:id="rId13">
        <w:r>
          <w:rPr>
            <w:color w:val="2B59D1"/>
            <w:u w:val="single"/>
          </w:rPr>
          <w:t>All About Circuits textbook</w:t>
        </w:r>
      </w:hyperlink>
    </w:p>
    <w:p>
      <w:pPr>
        <w:ind w:left="288" w:hanging="230"/>
      </w:pPr>
      <w:r>
        <w:t xml:space="preserve">•  </w:t>
      </w:r>
      <w:hyperlink r:id="rId14">
        <w:r>
          <w:rPr>
            <w:color w:val="2B59D1"/>
            <w:u w:val="single"/>
          </w:rPr>
          <w:t>Adafruit Guide to Excellent Soldering</w:t>
        </w:r>
      </w:hyperlink>
    </w:p>
    <w:p>
      <w:pPr>
        <w:ind w:left="288" w:hanging="230"/>
      </w:pPr>
      <w:r>
        <w:t xml:space="preserve">•  </w:t>
      </w:r>
      <w:hyperlink r:id="rId15">
        <w:r>
          <w:rPr>
            <w:color w:val="2B59D1"/>
            <w:u w:val="single"/>
          </w:rPr>
          <w:t>CS50P</w:t>
        </w:r>
      </w:hyperlink>
    </w:p>
    <w:p>
      <w:pPr>
        <w:ind w:left="288" w:hanging="230"/>
      </w:pPr>
      <w:r>
        <w:t xml:space="preserve">•  </w:t>
      </w:r>
      <w:hyperlink r:id="rId16">
        <w:r>
          <w:rPr>
            <w:color w:val="2B59D1"/>
            <w:u w:val="single"/>
          </w:rPr>
          <w:t>The Missing Semester</w:t>
        </w:r>
      </w:hyperlink>
    </w:p>
    <w:p>
      <w:pPr>
        <w:ind w:left="288" w:hanging="230"/>
      </w:pPr>
      <w:r>
        <w:t xml:space="preserve">•  </w:t>
      </w:r>
      <w:hyperlink r:id="rId17">
        <w:r>
          <w:rPr>
            <w:color w:val="2B59D1"/>
            <w:u w:val="single"/>
          </w:rPr>
          <w:t>Learn Git Branching</w:t>
        </w:r>
      </w:hyperlink>
    </w:p>
    <w:p>
      <w:pPr>
        <w:pStyle w:val="Heading2"/>
      </w:pPr>
      <w:r>
        <w:t>Review prompts</w:t>
      </w:r>
    </w:p>
    <w:p>
      <w:pPr>
        <w:ind w:left="288" w:hanging="230"/>
      </w:pPr>
      <w:r>
        <w:t>•  What failed first, and what measurement isolated the cause?</w:t>
      </w:r>
    </w:p>
    <w:p>
      <w:pPr>
        <w:ind w:left="288" w:hanging="230"/>
      </w:pPr>
      <w:r>
        <w:t>•  Which design decision changed after testing?</w:t>
      </w:r>
    </w:p>
    <w:p>
      <w:pPr>
        <w:ind w:left="288" w:hanging="230"/>
      </w:pPr>
      <w:r>
        <w:t>•  What would make this unsafe or unreliable on real hardware?</w:t>
      </w:r>
    </w:p>
    <w:p>
      <w:pPr>
        <w:ind w:left="288" w:hanging="230"/>
      </w:pPr>
      <w:r>
        <w:t>•  Which result is measured, which is simulated and which is only planned?</w:t>
      </w:r>
    </w:p>
    <w:p>
      <w:pPr>
        <w:ind w:left="288" w:hanging="230"/>
      </w:pPr>
      <w:r>
        <w:t>•  Can another engineer reproduce the result from the repository?</w:t>
      </w:r>
    </w:p>
    <w:p>
      <w:r>
        <w:br w:type="page"/>
      </w:r>
    </w:p>
    <w:p>
      <w:r>
        <w:rPr>
          <w:rFonts w:ascii="Aptos" w:hAnsi="Aptos"/>
          <w:b/>
          <w:i w:val="0"/>
          <w:color w:val="C47E00"/>
          <w:sz w:val="18"/>
        </w:rPr>
        <w:t>MONTH 2  /  02</w:t>
      </w:r>
    </w:p>
    <w:p>
      <w:pPr>
        <w:pStyle w:val="Heading1"/>
      </w:pPr>
      <w:r>
        <w:t>Embedded motion</w:t>
      </w:r>
    </w:p>
    <w:p>
      <w:r>
        <w:t>Connect timing, sensing and actuation on real hardware. Treat motor power, loop timing and serial evidence as first-class design concerns.</w:t>
      </w:r>
    </w:p>
    <w:p>
      <w:pPr>
        <w:pStyle w:val="Heading2"/>
      </w:pPr>
      <w:r>
        <w:t>Build sequence</w:t>
      </w:r>
    </w:p>
    <w:p>
      <w:pPr>
        <w:ind w:left="288" w:hanging="230"/>
      </w:pPr>
      <w:r>
        <w:t>•  Build a non-blocking reaction timer with debouncing.</w:t>
      </w:r>
    </w:p>
    <w:p>
      <w:pPr>
        <w:ind w:left="288" w:hanging="230"/>
      </w:pPr>
      <w:r>
        <w:t>•  Serve live sensor data and servo controls from an ESP32.</w:t>
      </w:r>
    </w:p>
    <w:p>
      <w:pPr>
        <w:ind w:left="288" w:hanging="230"/>
      </w:pPr>
      <w:r>
        <w:t>•  Close an encoder position or speed loop around a DC gearmotor.</w:t>
      </w:r>
    </w:p>
    <w:p>
      <w:pPr>
        <w:ind w:left="288" w:hanging="230"/>
      </w:pPr>
      <w:r>
        <w:t>•  Build a line follower, then compare P and PD tuning using video and logged data.</w:t>
      </w:r>
    </w:p>
    <w:p>
      <w:r>
        <w:rPr>
          <w:rFonts w:ascii="Aptos" w:hAnsi="Aptos"/>
          <w:b/>
          <w:i w:val="0"/>
          <w:color w:val="2B59D1"/>
          <w:sz w:val="18"/>
        </w:rPr>
        <w:t>MONTH-END ACCEPTANCE</w:t>
        <w:br/>
      </w:r>
      <w:r>
        <w:rPr>
          <w:rFonts w:ascii="Aptos" w:hAnsi="Aptos"/>
          <w:b w:val="0"/>
          <w:i w:val="0"/>
          <w:color w:val="17191C"/>
          <w:sz w:val="21"/>
        </w:rPr>
        <w:t>Evidence gate: wiring, current budget, measured loop rate, encoder plots, tuning comparison and brownout/fault analysis.</w:t>
      </w:r>
    </w:p>
    <w:p>
      <w:pPr>
        <w:pStyle w:val="Heading2"/>
      </w:pPr>
      <w:r>
        <w:t>Learning materials</w:t>
      </w:r>
    </w:p>
    <w:p>
      <w:pPr>
        <w:ind w:left="288" w:hanging="230"/>
      </w:pPr>
      <w:r>
        <w:t xml:space="preserve">•  </w:t>
      </w:r>
      <w:hyperlink r:id="rId18">
        <w:r>
          <w:rPr>
            <w:color w:val="2B59D1"/>
            <w:u w:val="single"/>
          </w:rPr>
          <w:t>Arduino built-in examples</w:t>
        </w:r>
      </w:hyperlink>
    </w:p>
    <w:p>
      <w:pPr>
        <w:ind w:left="288" w:hanging="230"/>
      </w:pPr>
      <w:r>
        <w:t xml:space="preserve">•  </w:t>
      </w:r>
      <w:hyperlink r:id="rId19">
        <w:r>
          <w:rPr>
            <w:color w:val="2B59D1"/>
            <w:u w:val="single"/>
          </w:rPr>
          <w:t>Arduino learning resources</w:t>
        </w:r>
      </w:hyperlink>
    </w:p>
    <w:p>
      <w:pPr>
        <w:ind w:left="288" w:hanging="230"/>
      </w:pPr>
      <w:r>
        <w:t xml:space="preserve">•  </w:t>
      </w:r>
      <w:hyperlink r:id="rId20">
        <w:r>
          <w:rPr>
            <w:color w:val="2B59D1"/>
            <w:u w:val="single"/>
          </w:rPr>
          <w:t>ESP-IDF programming guide</w:t>
        </w:r>
      </w:hyperlink>
    </w:p>
    <w:p>
      <w:pPr>
        <w:ind w:left="288" w:hanging="230"/>
      </w:pPr>
      <w:r>
        <w:t xml:space="preserve">•  </w:t>
      </w:r>
      <w:hyperlink r:id="rId21">
        <w:r>
          <w:rPr>
            <w:color w:val="2B59D1"/>
            <w:u w:val="single"/>
          </w:rPr>
          <w:t>Arduino ESP32 core documentation</w:t>
        </w:r>
      </w:hyperlink>
    </w:p>
    <w:p>
      <w:pPr>
        <w:ind w:left="288" w:hanging="230"/>
      </w:pPr>
      <w:r>
        <w:t xml:space="preserve">•  </w:t>
      </w:r>
      <w:hyperlink r:id="rId22">
        <w:r>
          <w:rPr>
            <w:color w:val="2B59D1"/>
            <w:u w:val="single"/>
          </w:rPr>
          <w:t>SimpleFOC documentation</w:t>
        </w:r>
      </w:hyperlink>
    </w:p>
    <w:p>
      <w:pPr>
        <w:ind w:left="288" w:hanging="230"/>
      </w:pPr>
      <w:r>
        <w:t xml:space="preserve">•  </w:t>
      </w:r>
      <w:hyperlink r:id="rId23">
        <w:r>
          <w:rPr>
            <w:color w:val="2B59D1"/>
            <w:u w:val="single"/>
          </w:rPr>
          <w:t>Kalman and Bayesian Filters in Python</w:t>
        </w:r>
      </w:hyperlink>
    </w:p>
    <w:p>
      <w:pPr>
        <w:pStyle w:val="Heading2"/>
      </w:pPr>
      <w:r>
        <w:t>Review prompts</w:t>
      </w:r>
    </w:p>
    <w:p>
      <w:pPr>
        <w:ind w:left="288" w:hanging="230"/>
      </w:pPr>
      <w:r>
        <w:t>•  What failed first, and what measurement isolated the cause?</w:t>
      </w:r>
    </w:p>
    <w:p>
      <w:pPr>
        <w:ind w:left="288" w:hanging="230"/>
      </w:pPr>
      <w:r>
        <w:t>•  Which design decision changed after testing?</w:t>
      </w:r>
    </w:p>
    <w:p>
      <w:pPr>
        <w:ind w:left="288" w:hanging="230"/>
      </w:pPr>
      <w:r>
        <w:t>•  What would make this unsafe or unreliable on real hardware?</w:t>
      </w:r>
    </w:p>
    <w:p>
      <w:pPr>
        <w:ind w:left="288" w:hanging="230"/>
      </w:pPr>
      <w:r>
        <w:t>•  Which result is measured, which is simulated and which is only planned?</w:t>
      </w:r>
    </w:p>
    <w:p>
      <w:pPr>
        <w:ind w:left="288" w:hanging="230"/>
      </w:pPr>
      <w:r>
        <w:t>•  Can another engineer reproduce the result from the repository?</w:t>
      </w:r>
    </w:p>
    <w:p>
      <w:r>
        <w:br w:type="page"/>
      </w:r>
    </w:p>
    <w:p>
      <w:r>
        <w:rPr>
          <w:rFonts w:ascii="Aptos" w:hAnsi="Aptos"/>
          <w:b/>
          <w:i w:val="0"/>
          <w:color w:val="C47E00"/>
          <w:sz w:val="18"/>
        </w:rPr>
        <w:t>MONTH 3  /  03</w:t>
      </w:r>
    </w:p>
    <w:p>
      <w:pPr>
        <w:pStyle w:val="Heading1"/>
      </w:pPr>
      <w:r>
        <w:t>Mechanical embodiment</w:t>
      </w:r>
    </w:p>
    <w:p>
      <w:r>
        <w:t>Turn dimensions and loads into parts that fit, survive and can be revised. Measure tolerances rather than guessing them.</w:t>
      </w:r>
    </w:p>
    <w:p>
      <w:pPr>
        <w:pStyle w:val="Heading2"/>
      </w:pPr>
      <w:r>
        <w:t>Build sequence</w:t>
      </w:r>
    </w:p>
    <w:p>
      <w:pPr>
        <w:ind w:left="288" w:hanging="230"/>
      </w:pPr>
      <w:r>
        <w:t>•  Model a servo bracket from a manufacturer drawing.</w:t>
      </w:r>
    </w:p>
    <w:p>
      <w:pPr>
        <w:ind w:left="288" w:hanging="230"/>
      </w:pPr>
      <w:r>
        <w:t>•  Print a tolerance gauge and record the machine-specific clearances.</w:t>
      </w:r>
    </w:p>
    <w:p>
      <w:pPr>
        <w:ind w:left="288" w:hanging="230"/>
      </w:pPr>
      <w:r>
        <w:t>•  Design a two-part enclosure around the actual ESP32 board.</w:t>
      </w:r>
    </w:p>
    <w:p>
      <w:pPr>
        <w:ind w:left="288" w:hanging="230"/>
      </w:pPr>
      <w:r>
        <w:t>•  Assemble or simulate a low-cost arm, then create and test custom gripper fingers.</w:t>
      </w:r>
    </w:p>
    <w:p>
      <w:r>
        <w:rPr>
          <w:rFonts w:ascii="Aptos" w:hAnsi="Aptos"/>
          <w:b/>
          <w:i w:val="0"/>
          <w:color w:val="2B59D1"/>
          <w:sz w:val="18"/>
        </w:rPr>
        <w:t>MONTH-END ACCEPTANCE</w:t>
        <w:br/>
      </w:r>
      <w:r>
        <w:rPr>
          <w:rFonts w:ascii="Aptos" w:hAnsi="Aptos"/>
          <w:b w:val="0"/>
          <w:i w:val="0"/>
          <w:color w:val="17191C"/>
          <w:sz w:val="21"/>
        </w:rPr>
        <w:t>Evidence gate: source dimensions, fully constrained CAD, revision history, fit results, material choice and measured backlash or compliance.</w:t>
      </w:r>
    </w:p>
    <w:p>
      <w:pPr>
        <w:pStyle w:val="Heading2"/>
      </w:pPr>
      <w:r>
        <w:t>Learning materials</w:t>
      </w:r>
    </w:p>
    <w:p>
      <w:pPr>
        <w:ind w:left="288" w:hanging="230"/>
      </w:pPr>
      <w:r>
        <w:t xml:space="preserve">•  </w:t>
      </w:r>
      <w:hyperlink r:id="rId24">
        <w:r>
          <w:rPr>
            <w:color w:val="2B59D1"/>
            <w:u w:val="single"/>
          </w:rPr>
          <w:t>Onshape CAD fundamentals</w:t>
        </w:r>
      </w:hyperlink>
    </w:p>
    <w:p>
      <w:pPr>
        <w:ind w:left="288" w:hanging="230"/>
      </w:pPr>
      <w:r>
        <w:t xml:space="preserve">•  </w:t>
      </w:r>
      <w:hyperlink r:id="rId25">
        <w:r>
          <w:rPr>
            <w:color w:val="2B59D1"/>
            <w:u w:val="single"/>
          </w:rPr>
          <w:t>Product Design Online Fusion course</w:t>
        </w:r>
      </w:hyperlink>
    </w:p>
    <w:p>
      <w:pPr>
        <w:ind w:left="288" w:hanging="230"/>
      </w:pPr>
      <w:r>
        <w:t xml:space="preserve">•  </w:t>
      </w:r>
      <w:hyperlink r:id="rId26">
        <w:r>
          <w:rPr>
            <w:color w:val="2B59D1"/>
            <w:u w:val="single"/>
          </w:rPr>
          <w:t>OrcaSlicer calibration</w:t>
        </w:r>
      </w:hyperlink>
    </w:p>
    <w:p>
      <w:pPr>
        <w:ind w:left="288" w:hanging="230"/>
      </w:pPr>
      <w:r>
        <w:t xml:space="preserve">•  </w:t>
      </w:r>
      <w:hyperlink r:id="rId27">
        <w:r>
          <w:rPr>
            <w:color w:val="2B59D1"/>
            <w:u w:val="single"/>
          </w:rPr>
          <w:t>Teaching Tech calibration</w:t>
        </w:r>
      </w:hyperlink>
    </w:p>
    <w:p>
      <w:pPr>
        <w:ind w:left="288" w:hanging="230"/>
      </w:pPr>
      <w:r>
        <w:t xml:space="preserve">•  </w:t>
      </w:r>
      <w:hyperlink r:id="rId28">
        <w:r>
          <w:rPr>
            <w:color w:val="2B59D1"/>
            <w:u w:val="single"/>
          </w:rPr>
          <w:t>LeRobot SO-101 guide</w:t>
        </w:r>
      </w:hyperlink>
    </w:p>
    <w:p>
      <w:pPr>
        <w:pStyle w:val="Heading2"/>
      </w:pPr>
      <w:r>
        <w:t>Review prompts</w:t>
      </w:r>
    </w:p>
    <w:p>
      <w:pPr>
        <w:ind w:left="288" w:hanging="230"/>
      </w:pPr>
      <w:r>
        <w:t>•  What failed first, and what measurement isolated the cause?</w:t>
      </w:r>
    </w:p>
    <w:p>
      <w:pPr>
        <w:ind w:left="288" w:hanging="230"/>
      </w:pPr>
      <w:r>
        <w:t>•  Which design decision changed after testing?</w:t>
      </w:r>
    </w:p>
    <w:p>
      <w:pPr>
        <w:ind w:left="288" w:hanging="230"/>
      </w:pPr>
      <w:r>
        <w:t>•  What would make this unsafe or unreliable on real hardware?</w:t>
      </w:r>
    </w:p>
    <w:p>
      <w:pPr>
        <w:ind w:left="288" w:hanging="230"/>
      </w:pPr>
      <w:r>
        <w:t>•  Which result is measured, which is simulated and which is only planned?</w:t>
      </w:r>
    </w:p>
    <w:p>
      <w:pPr>
        <w:ind w:left="288" w:hanging="230"/>
      </w:pPr>
      <w:r>
        <w:t>•  Can another engineer reproduce the result from the repository?</w:t>
      </w:r>
    </w:p>
    <w:p>
      <w:r>
        <w:br w:type="page"/>
      </w:r>
    </w:p>
    <w:p>
      <w:r>
        <w:rPr>
          <w:rFonts w:ascii="Aptos" w:hAnsi="Aptos"/>
          <w:b/>
          <w:i w:val="0"/>
          <w:color w:val="C47E00"/>
          <w:sz w:val="18"/>
        </w:rPr>
        <w:t>MONTH 4  /  04</w:t>
      </w:r>
    </w:p>
    <w:p>
      <w:pPr>
        <w:pStyle w:val="Heading1"/>
      </w:pPr>
      <w:r>
        <w:t>ROS 2 autonomy</w:t>
      </w:r>
    </w:p>
    <w:p>
      <w:r>
        <w:t>Build a traceable ROS 2 system from nodes and transforms through actuation, mapping and autonomous navigation.</w:t>
      </w:r>
    </w:p>
    <w:p>
      <w:pPr>
        <w:pStyle w:val="Heading2"/>
      </w:pPr>
      <w:r>
        <w:t>Build sequence</w:t>
      </w:r>
    </w:p>
    <w:p>
      <w:pPr>
        <w:ind w:left="288" w:hanging="230"/>
      </w:pPr>
      <w:r>
        <w:t>•  Create nodes using topics, services, actions, parameters and custom interfaces.</w:t>
      </w:r>
    </w:p>
    <w:p>
      <w:pPr>
        <w:ind w:left="288" w:hanging="230"/>
      </w:pPr>
      <w:r>
        <w:t>•  Describe an original robot in xacro with correct frames, collision and inertial data.</w:t>
      </w:r>
    </w:p>
    <w:p>
      <w:pPr>
        <w:ind w:left="288" w:hanging="230"/>
      </w:pPr>
      <w:r>
        <w:t>•  Integrate sensors and ros2_control in the simulator.</w:t>
      </w:r>
    </w:p>
    <w:p>
      <w:pPr>
        <w:ind w:left="288" w:hanging="230"/>
      </w:pPr>
      <w:r>
        <w:t>•  Build a map, switch to localisation mode and navigate using Nav2.</w:t>
      </w:r>
    </w:p>
    <w:p>
      <w:r>
        <w:rPr>
          <w:rFonts w:ascii="Aptos" w:hAnsi="Aptos"/>
          <w:b/>
          <w:i w:val="0"/>
          <w:color w:val="2B59D1"/>
          <w:sz w:val="18"/>
        </w:rPr>
        <w:t>MONTH-END ACCEPTANCE</w:t>
        <w:br/>
      </w:r>
      <w:r>
        <w:rPr>
          <w:rFonts w:ascii="Aptos" w:hAnsi="Aptos"/>
          <w:b w:val="0"/>
          <w:i w:val="0"/>
          <w:color w:val="17191C"/>
          <w:sz w:val="21"/>
        </w:rPr>
        <w:t>Evidence gate: launchable workspace, TF tree, bag file, controller configuration, map, navigation video and documented recovery from at least one failure.</w:t>
      </w:r>
    </w:p>
    <w:p>
      <w:pPr>
        <w:pStyle w:val="Heading2"/>
      </w:pPr>
      <w:r>
        <w:t>Learning materials</w:t>
      </w:r>
    </w:p>
    <w:p>
      <w:pPr>
        <w:ind w:left="288" w:hanging="230"/>
      </w:pPr>
      <w:r>
        <w:t xml:space="preserve">•  </w:t>
      </w:r>
      <w:hyperlink r:id="rId29">
        <w:r>
          <w:rPr>
            <w:color w:val="2B59D1"/>
            <w:u w:val="single"/>
          </w:rPr>
          <w:t>ROS 2 Jazzy tutorials</w:t>
        </w:r>
      </w:hyperlink>
    </w:p>
    <w:p>
      <w:pPr>
        <w:ind w:left="288" w:hanging="230"/>
      </w:pPr>
      <w:r>
        <w:t xml:space="preserve">•  </w:t>
      </w:r>
      <w:hyperlink r:id="rId30">
        <w:r>
          <w:rPr>
            <w:color w:val="2B59D1"/>
            <w:u w:val="single"/>
          </w:rPr>
          <w:t>Articulated Robotics</w:t>
        </w:r>
      </w:hyperlink>
    </w:p>
    <w:p>
      <w:pPr>
        <w:ind w:left="288" w:hanging="230"/>
      </w:pPr>
      <w:r>
        <w:t xml:space="preserve">•  </w:t>
      </w:r>
      <w:hyperlink r:id="rId31">
        <w:r>
          <w:rPr>
            <w:color w:val="2B59D1"/>
            <w:u w:val="single"/>
          </w:rPr>
          <w:t>MOGI-ROS course repositories</w:t>
        </w:r>
      </w:hyperlink>
    </w:p>
    <w:p>
      <w:pPr>
        <w:ind w:left="288" w:hanging="230"/>
      </w:pPr>
      <w:r>
        <w:t xml:space="preserve">•  </w:t>
      </w:r>
      <w:hyperlink r:id="rId32">
        <w:r>
          <w:rPr>
            <w:color w:val="2B59D1"/>
            <w:u w:val="single"/>
          </w:rPr>
          <w:t>Gazebo documentation</w:t>
        </w:r>
      </w:hyperlink>
    </w:p>
    <w:p>
      <w:pPr>
        <w:ind w:left="288" w:hanging="230"/>
      </w:pPr>
      <w:r>
        <w:t xml:space="preserve">•  </w:t>
      </w:r>
      <w:hyperlink r:id="rId33">
        <w:r>
          <w:rPr>
            <w:color w:val="2B59D1"/>
            <w:u w:val="single"/>
          </w:rPr>
          <w:t>ros2_control documentation</w:t>
        </w:r>
      </w:hyperlink>
    </w:p>
    <w:p>
      <w:pPr>
        <w:ind w:left="288" w:hanging="230"/>
      </w:pPr>
      <w:r>
        <w:t xml:space="preserve">•  </w:t>
      </w:r>
      <w:hyperlink r:id="rId34">
        <w:r>
          <w:rPr>
            <w:color w:val="2B59D1"/>
            <w:u w:val="single"/>
          </w:rPr>
          <w:t>Nav2 documentation</w:t>
        </w:r>
      </w:hyperlink>
    </w:p>
    <w:p>
      <w:pPr>
        <w:ind w:left="288" w:hanging="230"/>
      </w:pPr>
      <w:r>
        <w:t xml:space="preserve">•  </w:t>
      </w:r>
      <w:hyperlink r:id="rId35">
        <w:r>
          <w:rPr>
            <w:color w:val="2B59D1"/>
            <w:u w:val="single"/>
          </w:rPr>
          <w:t>SLAM Toolbox</w:t>
        </w:r>
      </w:hyperlink>
    </w:p>
    <w:p>
      <w:pPr>
        <w:pStyle w:val="Heading2"/>
      </w:pPr>
      <w:r>
        <w:t>Review prompts</w:t>
      </w:r>
    </w:p>
    <w:p>
      <w:pPr>
        <w:ind w:left="288" w:hanging="230"/>
      </w:pPr>
      <w:r>
        <w:t>•  What failed first, and what measurement isolated the cause?</w:t>
      </w:r>
    </w:p>
    <w:p>
      <w:pPr>
        <w:ind w:left="288" w:hanging="230"/>
      </w:pPr>
      <w:r>
        <w:t>•  Which design decision changed after testing?</w:t>
      </w:r>
    </w:p>
    <w:p>
      <w:pPr>
        <w:ind w:left="288" w:hanging="230"/>
      </w:pPr>
      <w:r>
        <w:t>•  What would make this unsafe or unreliable on real hardware?</w:t>
      </w:r>
    </w:p>
    <w:p>
      <w:pPr>
        <w:ind w:left="288" w:hanging="230"/>
      </w:pPr>
      <w:r>
        <w:t>•  Which result is measured, which is simulated and which is only planned?</w:t>
      </w:r>
    </w:p>
    <w:p>
      <w:pPr>
        <w:ind w:left="288" w:hanging="230"/>
      </w:pPr>
      <w:r>
        <w:t>•  Can another engineer reproduce the result from the repository?</w:t>
      </w:r>
    </w:p>
    <w:p>
      <w:r>
        <w:br w:type="page"/>
      </w:r>
    </w:p>
    <w:p>
      <w:r>
        <w:rPr>
          <w:rFonts w:ascii="Aptos" w:hAnsi="Aptos"/>
          <w:b/>
          <w:i w:val="0"/>
          <w:color w:val="C47E00"/>
          <w:sz w:val="18"/>
        </w:rPr>
        <w:t>MONTH 5  /  05</w:t>
      </w:r>
    </w:p>
    <w:p>
      <w:pPr>
        <w:pStyle w:val="Heading1"/>
      </w:pPr>
      <w:r>
        <w:t>Control and perception</w:t>
      </w:r>
    </w:p>
    <w:p>
      <w:r>
        <w:t>Move from configuring libraries to explaining and repairing the behaviour underneath them.</w:t>
      </w:r>
    </w:p>
    <w:p>
      <w:pPr>
        <w:pStyle w:val="Heading2"/>
      </w:pPr>
      <w:r>
        <w:t>Build sequence</w:t>
      </w:r>
    </w:p>
    <w:p>
      <w:pPr>
        <w:ind w:left="288" w:hanging="230"/>
      </w:pPr>
      <w:r>
        <w:t>•  Compare P, PD and PID plus feedforward using step-response plots.</w:t>
      </w:r>
    </w:p>
    <w:p>
      <w:pPr>
        <w:ind w:left="288" w:hanging="230"/>
      </w:pPr>
      <w:r>
        <w:t>•  Implement LQR for a simulated cart-pole and compare disturbance recovery.</w:t>
      </w:r>
    </w:p>
    <w:p>
      <w:pPr>
        <w:ind w:left="288" w:hanging="230"/>
      </w:pPr>
      <w:r>
        <w:t>•  Verify arm forward kinematics, then test numerical IK near a singularity.</w:t>
      </w:r>
    </w:p>
    <w:p>
      <w:pPr>
        <w:ind w:left="288" w:hanging="230"/>
      </w:pPr>
      <w:r>
        <w:t>•  Calibrate a real camera and estimate an object position in 3D.</w:t>
      </w:r>
    </w:p>
    <w:p>
      <w:pPr>
        <w:ind w:left="288" w:hanging="230"/>
      </w:pPr>
      <w:r>
        <w:t>•  Execute a collision-aware pick and place in MoveIt 2.</w:t>
      </w:r>
    </w:p>
    <w:p>
      <w:r>
        <w:rPr>
          <w:rFonts w:ascii="Aptos" w:hAnsi="Aptos"/>
          <w:b/>
          <w:i w:val="0"/>
          <w:color w:val="2B59D1"/>
          <w:sz w:val="18"/>
        </w:rPr>
        <w:t>MONTH-END ACCEPTANCE</w:t>
        <w:br/>
      </w:r>
      <w:r>
        <w:rPr>
          <w:rFonts w:ascii="Aptos" w:hAnsi="Aptos"/>
          <w:b w:val="0"/>
          <w:i w:val="0"/>
          <w:color w:val="17191C"/>
          <w:sz w:val="21"/>
        </w:rPr>
        <w:t>Evidence gate: bounded inputs, equations, source code, measured plots, calibration error, failure cases and a clear shipping decision.</w:t>
      </w:r>
    </w:p>
    <w:p>
      <w:pPr>
        <w:pStyle w:val="Heading2"/>
      </w:pPr>
      <w:r>
        <w:t>Learning materials</w:t>
      </w:r>
    </w:p>
    <w:p>
      <w:pPr>
        <w:ind w:left="288" w:hanging="230"/>
      </w:pPr>
      <w:r>
        <w:t xml:space="preserve">•  </w:t>
      </w:r>
      <w:hyperlink r:id="rId36">
        <w:r>
          <w:rPr>
            <w:color w:val="2B59D1"/>
            <w:u w:val="single"/>
          </w:rPr>
          <w:t>Understanding PID Control</w:t>
        </w:r>
      </w:hyperlink>
    </w:p>
    <w:p>
      <w:pPr>
        <w:ind w:left="288" w:hanging="230"/>
      </w:pPr>
      <w:r>
        <w:t xml:space="preserve">•  </w:t>
      </w:r>
      <w:hyperlink r:id="rId37">
        <w:r>
          <w:rPr>
            <w:color w:val="2B59D1"/>
            <w:u w:val="single"/>
          </w:rPr>
          <w:t>Control Bootcamp</w:t>
        </w:r>
      </w:hyperlink>
    </w:p>
    <w:p>
      <w:pPr>
        <w:ind w:left="288" w:hanging="230"/>
      </w:pPr>
      <w:r>
        <w:t xml:space="preserve">•  </w:t>
      </w:r>
      <w:hyperlink r:id="rId38">
        <w:r>
          <w:rPr>
            <w:color w:val="2B59D1"/>
            <w:u w:val="single"/>
          </w:rPr>
          <w:t>Underactuated Robotics</w:t>
        </w:r>
      </w:hyperlink>
    </w:p>
    <w:p>
      <w:pPr>
        <w:ind w:left="288" w:hanging="230"/>
      </w:pPr>
      <w:r>
        <w:t xml:space="preserve">•  </w:t>
      </w:r>
      <w:hyperlink r:id="rId39">
        <w:r>
          <w:rPr>
            <w:color w:val="2B59D1"/>
            <w:u w:val="single"/>
          </w:rPr>
          <w:t>Modern Robotics</w:t>
        </w:r>
      </w:hyperlink>
    </w:p>
    <w:p>
      <w:pPr>
        <w:ind w:left="288" w:hanging="230"/>
      </w:pPr>
      <w:r>
        <w:t xml:space="preserve">•  </w:t>
      </w:r>
      <w:hyperlink r:id="rId40">
        <w:r>
          <w:rPr>
            <w:color w:val="2B59D1"/>
            <w:u w:val="single"/>
          </w:rPr>
          <w:t>OpenCV camera calibration</w:t>
        </w:r>
      </w:hyperlink>
    </w:p>
    <w:p>
      <w:pPr>
        <w:ind w:left="288" w:hanging="230"/>
      </w:pPr>
      <w:r>
        <w:t xml:space="preserve">•  </w:t>
      </w:r>
      <w:hyperlink r:id="rId41">
        <w:r>
          <w:rPr>
            <w:color w:val="2B59D1"/>
            <w:u w:val="single"/>
          </w:rPr>
          <w:t>MoveIt 2 tutorials</w:t>
        </w:r>
      </w:hyperlink>
    </w:p>
    <w:p>
      <w:pPr>
        <w:pStyle w:val="Heading2"/>
      </w:pPr>
      <w:r>
        <w:t>Review prompts</w:t>
      </w:r>
    </w:p>
    <w:p>
      <w:pPr>
        <w:ind w:left="288" w:hanging="230"/>
      </w:pPr>
      <w:r>
        <w:t>•  What failed first, and what measurement isolated the cause?</w:t>
      </w:r>
    </w:p>
    <w:p>
      <w:pPr>
        <w:ind w:left="288" w:hanging="230"/>
      </w:pPr>
      <w:r>
        <w:t>•  Which design decision changed after testing?</w:t>
      </w:r>
    </w:p>
    <w:p>
      <w:pPr>
        <w:ind w:left="288" w:hanging="230"/>
      </w:pPr>
      <w:r>
        <w:t>•  What would make this unsafe or unreliable on real hardware?</w:t>
      </w:r>
    </w:p>
    <w:p>
      <w:pPr>
        <w:ind w:left="288" w:hanging="230"/>
      </w:pPr>
      <w:r>
        <w:t>•  Which result is measured, which is simulated and which is only planned?</w:t>
      </w:r>
    </w:p>
    <w:p>
      <w:pPr>
        <w:ind w:left="288" w:hanging="230"/>
      </w:pPr>
      <w:r>
        <w:t>•  Can another engineer reproduce the result from the repository?</w:t>
      </w:r>
    </w:p>
    <w:p>
      <w:r>
        <w:br w:type="page"/>
      </w:r>
    </w:p>
    <w:p>
      <w:r>
        <w:rPr>
          <w:rFonts w:ascii="Aptos" w:hAnsi="Aptos"/>
          <w:b/>
          <w:i w:val="0"/>
          <w:color w:val="C47E00"/>
          <w:sz w:val="18"/>
        </w:rPr>
        <w:t>MONTH 6  /  06</w:t>
      </w:r>
    </w:p>
    <w:p>
      <w:pPr>
        <w:pStyle w:val="Heading1"/>
      </w:pPr>
      <w:r>
        <w:t>Robot learning and portfolio proof</w:t>
      </w:r>
    </w:p>
    <w:p>
      <w:r>
        <w:t>Use demonstrations and measured evaluation to teach a robot a bounded task, then package the evidence around a chosen specialisation.</w:t>
      </w:r>
    </w:p>
    <w:p>
      <w:pPr>
        <w:pStyle w:val="Heading2"/>
      </w:pPr>
      <w:r>
        <w:t>Build sequence</w:t>
      </w:r>
    </w:p>
    <w:p>
      <w:pPr>
        <w:ind w:left="288" w:hanging="230"/>
      </w:pPr>
      <w:r>
        <w:t>•  Run the complete teleoperate-record-train-deploy loop in LeRobot.</w:t>
      </w:r>
    </w:p>
    <w:p>
      <w:pPr>
        <w:ind w:left="288" w:hanging="230"/>
      </w:pPr>
      <w:r>
        <w:t>•  Record a baseline demonstration set and define a repeatable evaluation protocol.</w:t>
      </w:r>
    </w:p>
    <w:p>
      <w:pPr>
        <w:ind w:left="288" w:hanging="230"/>
      </w:pPr>
      <w:r>
        <w:t>•  Train an ACT policy, log success and failure categories, then add targeted demonstrations.</w:t>
      </w:r>
    </w:p>
    <w:p>
      <w:pPr>
        <w:ind w:left="288" w:hanging="230"/>
      </w:pPr>
      <w:r>
        <w:t>•  Rewrite the three strongest project records around architecture, metrics and failure analysis.</w:t>
      </w:r>
    </w:p>
    <w:p>
      <w:pPr>
        <w:ind w:left="288" w:hanging="230"/>
      </w:pPr>
      <w:r>
        <w:t>•  Run a three-level technical interrogation of every published claim.</w:t>
      </w:r>
    </w:p>
    <w:p>
      <w:r>
        <w:rPr>
          <w:rFonts w:ascii="Aptos" w:hAnsi="Aptos"/>
          <w:b/>
          <w:i w:val="0"/>
          <w:color w:val="2B59D1"/>
          <w:sz w:val="18"/>
        </w:rPr>
        <w:t>MONTH-END ACCEPTANCE</w:t>
        <w:br/>
      </w:r>
      <w:r>
        <w:rPr>
          <w:rFonts w:ascii="Aptos" w:hAnsi="Aptos"/>
          <w:b w:val="0"/>
          <w:i w:val="0"/>
          <w:color w:val="17191C"/>
          <w:sz w:val="21"/>
        </w:rPr>
        <w:t>Evidence gate: versioned dataset, evaluation protocol, before/after results, failure taxonomy, deployment video and defensible project narrative.</w:t>
      </w:r>
    </w:p>
    <w:p>
      <w:pPr>
        <w:pStyle w:val="Heading2"/>
      </w:pPr>
      <w:r>
        <w:t>Learning materials</w:t>
      </w:r>
    </w:p>
    <w:p>
      <w:pPr>
        <w:ind w:left="288" w:hanging="230"/>
      </w:pPr>
      <w:r>
        <w:t xml:space="preserve">•  </w:t>
      </w:r>
      <w:hyperlink r:id="rId42">
        <w:r>
          <w:rPr>
            <w:color w:val="2B59D1"/>
            <w:u w:val="single"/>
          </w:rPr>
          <w:t>LeRobot documentation</w:t>
        </w:r>
      </w:hyperlink>
    </w:p>
    <w:p>
      <w:pPr>
        <w:ind w:left="288" w:hanging="230"/>
      </w:pPr>
      <w:r>
        <w:t xml:space="preserve">•  </w:t>
      </w:r>
      <w:hyperlink r:id="rId43">
        <w:r>
          <w:rPr>
            <w:color w:val="2B59D1"/>
            <w:u w:val="single"/>
          </w:rPr>
          <w:t>LeRobot repository</w:t>
        </w:r>
      </w:hyperlink>
    </w:p>
    <w:p>
      <w:pPr>
        <w:ind w:left="288" w:hanging="230"/>
      </w:pPr>
      <w:r>
        <w:t xml:space="preserve">•  </w:t>
      </w:r>
      <w:hyperlink r:id="rId44">
        <w:r>
          <w:rPr>
            <w:color w:val="2B59D1"/>
            <w:u w:val="single"/>
          </w:rPr>
          <w:t>Hugging Face Robotics Course</w:t>
        </w:r>
      </w:hyperlink>
    </w:p>
    <w:p>
      <w:pPr>
        <w:ind w:left="288" w:hanging="230"/>
      </w:pPr>
      <w:r>
        <w:t xml:space="preserve">•  </w:t>
      </w:r>
      <w:hyperlink r:id="rId28">
        <w:r>
          <w:rPr>
            <w:color w:val="2B59D1"/>
            <w:u w:val="single"/>
          </w:rPr>
          <w:t>SO-101 setup</w:t>
        </w:r>
      </w:hyperlink>
    </w:p>
    <w:p>
      <w:pPr>
        <w:ind w:left="288" w:hanging="230"/>
      </w:pPr>
      <w:r>
        <w:t xml:space="preserve">•  </w:t>
      </w:r>
      <w:hyperlink r:id="rId45">
        <w:r>
          <w:rPr>
            <w:color w:val="2B59D1"/>
            <w:u w:val="single"/>
          </w:rPr>
          <w:t>MuJoCo Playground</w:t>
        </w:r>
      </w:hyperlink>
    </w:p>
    <w:p>
      <w:pPr>
        <w:ind w:left="288" w:hanging="230"/>
      </w:pPr>
      <w:r>
        <w:t xml:space="preserve">•  </w:t>
      </w:r>
      <w:hyperlink r:id="rId46">
        <w:r>
          <w:rPr>
            <w:color w:val="2B59D1"/>
            <w:u w:val="single"/>
          </w:rPr>
          <w:t>CS 285 Deep Reinforcement Learning</w:t>
        </w:r>
      </w:hyperlink>
    </w:p>
    <w:p>
      <w:pPr>
        <w:pStyle w:val="Heading2"/>
      </w:pPr>
      <w:r>
        <w:t>Review prompts</w:t>
      </w:r>
    </w:p>
    <w:p>
      <w:pPr>
        <w:ind w:left="288" w:hanging="230"/>
      </w:pPr>
      <w:r>
        <w:t>•  What failed first, and what measurement isolated the cause?</w:t>
      </w:r>
    </w:p>
    <w:p>
      <w:pPr>
        <w:ind w:left="288" w:hanging="230"/>
      </w:pPr>
      <w:r>
        <w:t>•  Which design decision changed after testing?</w:t>
      </w:r>
    </w:p>
    <w:p>
      <w:pPr>
        <w:ind w:left="288" w:hanging="230"/>
      </w:pPr>
      <w:r>
        <w:t>•  What would make this unsafe or unreliable on real hardware?</w:t>
      </w:r>
    </w:p>
    <w:p>
      <w:pPr>
        <w:ind w:left="288" w:hanging="230"/>
      </w:pPr>
      <w:r>
        <w:t>•  Which result is measured, which is simulated and which is only planned?</w:t>
      </w:r>
    </w:p>
    <w:p>
      <w:pPr>
        <w:ind w:left="288" w:hanging="230"/>
      </w:pPr>
      <w:r>
        <w:t>•  Can another engineer reproduce the result from the repository?</w:t>
      </w:r>
    </w:p>
    <w:p>
      <w:r>
        <w:br w:type="page"/>
      </w:r>
    </w:p>
    <w:p>
      <w:pPr>
        <w:pStyle w:val="Heading1"/>
      </w:pPr>
      <w:r>
        <w:t>Portfolio evidence standard</w:t>
      </w:r>
    </w:p>
    <w:p>
      <w:r>
        <w:t>A robotics portfolio should let a reviewer move from a short proof clip into the architecture, implementation, measured evidence and exact limits of the claim. Every flagship record should contain the following.</w:t>
      </w:r>
    </w:p>
    <w:p>
      <w:pPr>
        <w:spacing w:after="40"/>
        <w:ind w:left="288" w:hanging="230"/>
      </w:pPr>
      <w:r>
        <w:rPr>
          <w:rFonts w:ascii="Aptos" w:hAnsi="Aptos"/>
          <w:b w:val="0"/>
          <w:i w:val="0"/>
          <w:color w:val="17191C"/>
          <w:sz w:val="19"/>
        </w:rPr>
        <w:t>•  Outcome: the real behaviour demonstrated in one sentence.</w:t>
      </w:r>
    </w:p>
    <w:p>
      <w:pPr>
        <w:spacing w:after="40"/>
        <w:ind w:left="288" w:hanging="230"/>
      </w:pPr>
      <w:r>
        <w:rPr>
          <w:rFonts w:ascii="Aptos" w:hAnsi="Aptos"/>
          <w:b w:val="0"/>
          <w:i w:val="0"/>
          <w:color w:val="17191C"/>
          <w:sz w:val="19"/>
        </w:rPr>
        <w:t>•  System boundary: hardware, firmware, host software, models and external services.</w:t>
      </w:r>
    </w:p>
    <w:p>
      <w:pPr>
        <w:spacing w:after="40"/>
        <w:ind w:left="288" w:hanging="230"/>
      </w:pPr>
      <w:r>
        <w:rPr>
          <w:rFonts w:ascii="Aptos" w:hAnsi="Aptos"/>
          <w:b w:val="0"/>
          <w:i w:val="0"/>
          <w:color w:val="17191C"/>
          <w:sz w:val="19"/>
        </w:rPr>
        <w:t>•  Architecture visual with an adjacent text equivalent.</w:t>
      </w:r>
    </w:p>
    <w:p>
      <w:pPr>
        <w:spacing w:after="40"/>
        <w:ind w:left="288" w:hanging="230"/>
      </w:pPr>
      <w:r>
        <w:rPr>
          <w:rFonts w:ascii="Aptos" w:hAnsi="Aptos"/>
          <w:b w:val="0"/>
          <w:i w:val="0"/>
          <w:color w:val="17191C"/>
          <w:sz w:val="19"/>
        </w:rPr>
        <w:t>•  Schematic, wiring or interface contract where relevant.</w:t>
      </w:r>
    </w:p>
    <w:p>
      <w:pPr>
        <w:spacing w:after="40"/>
        <w:ind w:left="288" w:hanging="230"/>
      </w:pPr>
      <w:r>
        <w:rPr>
          <w:rFonts w:ascii="Aptos" w:hAnsi="Aptos"/>
          <w:b w:val="0"/>
          <w:i w:val="0"/>
          <w:color w:val="17191C"/>
          <w:sz w:val="19"/>
        </w:rPr>
        <w:t>•  Acceptance criteria and test method.</w:t>
      </w:r>
    </w:p>
    <w:p>
      <w:pPr>
        <w:spacing w:after="40"/>
        <w:ind w:left="288" w:hanging="230"/>
      </w:pPr>
      <w:r>
        <w:rPr>
          <w:rFonts w:ascii="Aptos" w:hAnsi="Aptos"/>
          <w:b w:val="0"/>
          <w:i w:val="0"/>
          <w:color w:val="17191C"/>
          <w:sz w:val="19"/>
        </w:rPr>
        <w:t>•  Measured results with units, conditions and uncertainty or limitations.</w:t>
      </w:r>
    </w:p>
    <w:p>
      <w:pPr>
        <w:spacing w:after="40"/>
        <w:ind w:left="288" w:hanging="230"/>
      </w:pPr>
      <w:r>
        <w:rPr>
          <w:rFonts w:ascii="Aptos" w:hAnsi="Aptos"/>
          <w:b w:val="0"/>
          <w:i w:val="0"/>
          <w:color w:val="17191C"/>
          <w:sz w:val="19"/>
        </w:rPr>
        <w:t>•  What broke and how it was diagnosed.</w:t>
      </w:r>
    </w:p>
    <w:p>
      <w:pPr>
        <w:spacing w:after="40"/>
        <w:ind w:left="288" w:hanging="230"/>
      </w:pPr>
      <w:r>
        <w:rPr>
          <w:rFonts w:ascii="Aptos" w:hAnsi="Aptos"/>
          <w:b w:val="0"/>
          <w:i w:val="0"/>
          <w:color w:val="17191C"/>
          <w:sz w:val="19"/>
        </w:rPr>
        <w:t>•  Claim boundary: what the project does not prove.</w:t>
      </w:r>
    </w:p>
    <w:p>
      <w:pPr>
        <w:spacing w:after="40"/>
        <w:ind w:left="288" w:hanging="230"/>
      </w:pPr>
      <w:r>
        <w:rPr>
          <w:rFonts w:ascii="Aptos" w:hAnsi="Aptos"/>
          <w:b w:val="0"/>
          <w:i w:val="0"/>
          <w:color w:val="17191C"/>
          <w:sz w:val="19"/>
        </w:rPr>
        <w:t>•  Reproduction instructions and dependency versions.</w:t>
      </w:r>
    </w:p>
    <w:p>
      <w:pPr>
        <w:pStyle w:val="Heading1"/>
      </w:pPr>
      <w:r>
        <w:t>Recommended specialisation</w:t>
      </w:r>
    </w:p>
    <w:p>
      <w:r>
        <w:t>Lead with embedded, mechatronics and end-to-end integration, then use autonomy and robot learning as differentiating depth. This is the strongest fit with Saj's verified combination of ROS 2, embedded control, industrial automation, CAN, telemetry, CAD, testing and AI/ML. It also makes the portfolio credible across both physical systems and production software rather than positioning him as simulation-only.</w:t>
      </w:r>
    </w:p>
    <w:p>
      <w:pPr>
        <w:pStyle w:val="Heading2"/>
      </w:pPr>
      <w:r>
        <w:t>Suggested three-project evidence set</w:t>
      </w:r>
    </w:p>
    <w:p>
      <w:pPr>
        <w:spacing w:after="40"/>
        <w:ind w:left="288" w:hanging="230"/>
      </w:pPr>
      <w:r>
        <w:rPr>
          <w:rFonts w:ascii="Aptos" w:hAnsi="Aptos"/>
          <w:b w:val="0"/>
          <w:i w:val="0"/>
          <w:color w:val="17191C"/>
          <w:sz w:val="19"/>
        </w:rPr>
        <w:t>•  Autonomous Navigation Rover: repeatable localisation and Nav2 behaviour, with TF, odometry and recovery evidence.</w:t>
      </w:r>
    </w:p>
    <w:p>
      <w:pPr>
        <w:spacing w:after="40"/>
        <w:ind w:left="288" w:hanging="230"/>
      </w:pPr>
      <w:r>
        <w:rPr>
          <w:rFonts w:ascii="Aptos" w:hAnsi="Aptos"/>
          <w:b w:val="0"/>
          <w:i w:val="0"/>
          <w:color w:val="17191C"/>
          <w:sz w:val="19"/>
        </w:rPr>
        <w:t>•  ESP32 Clinical Ataxia Assessment Device: deterministic acquisition, sensing, enclosure/PCB integration and validation evidence, with the medical-device boundary stated.</w:t>
      </w:r>
    </w:p>
    <w:p>
      <w:pPr>
        <w:spacing w:after="40"/>
        <w:ind w:left="288" w:hanging="230"/>
      </w:pPr>
      <w:r>
        <w:rPr>
          <w:rFonts w:ascii="Aptos" w:hAnsi="Aptos"/>
          <w:b w:val="0"/>
          <w:i w:val="0"/>
          <w:color w:val="17191C"/>
          <w:sz w:val="19"/>
        </w:rPr>
        <w:t>•  Robot learning extension: a bounded manipulation task using a versioned dataset, ACT baseline, success-rate protocol and failure taxonomy.</w:t>
      </w:r>
    </w:p>
    <w:p>
      <w:pPr>
        <w:pStyle w:val="Heading1"/>
      </w:pPr>
      <w:r>
        <w:t>Current-source note</w:t>
      </w:r>
    </w:p>
    <w:p>
      <w:r>
        <w:t>Use official documentation as the source of truth for supported versions and hardware compatibility. Prices and release dates change quickly, so confirm current terms before purchase or installation.</w:t>
      </w:r>
    </w:p>
    <w:sectPr w:rsidR="00FC693F" w:rsidRPr="0006063C" w:rsidSect="00034616">
      <w:headerReference w:type="default" r:id="rId9"/>
      <w:footerReference w:type="default" r:id="rId10"/>
      <w:pgSz w:w="12240" w:h="15840"/>
      <w:pgMar w:top="1123" w:right="1181" w:bottom="1037" w:left="1181"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C6068"/>
        <w:sz w:val="16"/>
      </w:rPr>
      <w:t>Build - measure - diagnose - document - repeat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5C6068"/>
        <w:sz w:val="16"/>
      </w:rPr>
      <w:t>SAJEEVAN VEERIAH  /  ROBOTICS LEARNING SYSTEM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color w:val="17191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ptos Display" w:hAnsi="Aptos Display"/>
      <w:b w:val="0"/>
      <w:bCs/>
      <w:color w:val="17191C"/>
      <w:sz w:val="42"/>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Aptos Display" w:hAnsi="Aptos Display"/>
      <w:b w:val="0"/>
      <w:bCs/>
      <w:color w:val="17191C"/>
      <w:sz w:val="30"/>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w:hAnsi="Aptos"/>
      <w:b/>
      <w:bCs/>
      <w:color w:val="2B59D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val="0"/>
      <w:color w:val="17191C"/>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falstad.com/circuit/" TargetMode="External"/><Relationship Id="rId12" Type="http://schemas.openxmlformats.org/officeDocument/2006/relationships/hyperlink" Target="https://www.tinkercad.com/circuits" TargetMode="External"/><Relationship Id="rId13" Type="http://schemas.openxmlformats.org/officeDocument/2006/relationships/hyperlink" Target="https://www.allaboutcircuits.com/textbook/" TargetMode="External"/><Relationship Id="rId14" Type="http://schemas.openxmlformats.org/officeDocument/2006/relationships/hyperlink" Target="https://learn.adafruit.com/adafruit-guide-excellent-soldering" TargetMode="External"/><Relationship Id="rId15" Type="http://schemas.openxmlformats.org/officeDocument/2006/relationships/hyperlink" Target="https://cs50.harvard.edu/python/" TargetMode="External"/><Relationship Id="rId16" Type="http://schemas.openxmlformats.org/officeDocument/2006/relationships/hyperlink" Target="https://missing.csail.mit.edu/" TargetMode="External"/><Relationship Id="rId17" Type="http://schemas.openxmlformats.org/officeDocument/2006/relationships/hyperlink" Target="https://learngitbranching.js.org/" TargetMode="External"/><Relationship Id="rId18" Type="http://schemas.openxmlformats.org/officeDocument/2006/relationships/hyperlink" Target="https://docs.arduino.cc/built-in-examples/" TargetMode="External"/><Relationship Id="rId19" Type="http://schemas.openxmlformats.org/officeDocument/2006/relationships/hyperlink" Target="https://docs.arduino.cc/learn/" TargetMode="External"/><Relationship Id="rId20" Type="http://schemas.openxmlformats.org/officeDocument/2006/relationships/hyperlink" Target="https://docs.espressif.com/projects/esp-idf/en/stable/esp32/get-started/" TargetMode="External"/><Relationship Id="rId21" Type="http://schemas.openxmlformats.org/officeDocument/2006/relationships/hyperlink" Target="https://docs.espressif.com/projects/arduino-esp32/en/latest/" TargetMode="External"/><Relationship Id="rId22" Type="http://schemas.openxmlformats.org/officeDocument/2006/relationships/hyperlink" Target="https://docs.simplefoc.com/" TargetMode="External"/><Relationship Id="rId23" Type="http://schemas.openxmlformats.org/officeDocument/2006/relationships/hyperlink" Target="https://rlabbe.github.io/Kalman-and-Bayesian-Filters-in-Python/" TargetMode="External"/><Relationship Id="rId24" Type="http://schemas.openxmlformats.org/officeDocument/2006/relationships/hyperlink" Target="https://learn.onshape.com/learning-paths/onshape-fundamentals-cad" TargetMode="External"/><Relationship Id="rId25" Type="http://schemas.openxmlformats.org/officeDocument/2006/relationships/hyperlink" Target="https://productdesignonline.com/learn-autodesk-fusion-360-in-30-days-official-course/" TargetMode="External"/><Relationship Id="rId26" Type="http://schemas.openxmlformats.org/officeDocument/2006/relationships/hyperlink" Target="https://github.com/OrcaSlicer/OrcaSlicer/wiki/Calibration" TargetMode="External"/><Relationship Id="rId27" Type="http://schemas.openxmlformats.org/officeDocument/2006/relationships/hyperlink" Target="https://teachingtechyt.github.io/calibration.html" TargetMode="External"/><Relationship Id="rId28" Type="http://schemas.openxmlformats.org/officeDocument/2006/relationships/hyperlink" Target="https://huggingface.co/docs/lerobot/so101" TargetMode="External"/><Relationship Id="rId29" Type="http://schemas.openxmlformats.org/officeDocument/2006/relationships/hyperlink" Target="https://docs.ros.org/en/jazzy/Tutorials.html" TargetMode="External"/><Relationship Id="rId30" Type="http://schemas.openxmlformats.org/officeDocument/2006/relationships/hyperlink" Target="https://articulatedrobotics.xyz/tutorials/" TargetMode="External"/><Relationship Id="rId31" Type="http://schemas.openxmlformats.org/officeDocument/2006/relationships/hyperlink" Target="https://github.com/orgs/MOGI-ROS/repositories" TargetMode="External"/><Relationship Id="rId32" Type="http://schemas.openxmlformats.org/officeDocument/2006/relationships/hyperlink" Target="https://gazebosim.org/docs/latest/getstarted/" TargetMode="External"/><Relationship Id="rId33" Type="http://schemas.openxmlformats.org/officeDocument/2006/relationships/hyperlink" Target="https://control.ros.org/rolling/index.html" TargetMode="External"/><Relationship Id="rId34" Type="http://schemas.openxmlformats.org/officeDocument/2006/relationships/hyperlink" Target="https://docs.nav2.org/" TargetMode="External"/><Relationship Id="rId35" Type="http://schemas.openxmlformats.org/officeDocument/2006/relationships/hyperlink" Target="https://github.com/SteveMacenski/slam_toolbox" TargetMode="External"/><Relationship Id="rId36" Type="http://schemas.openxmlformats.org/officeDocument/2006/relationships/hyperlink" Target="https://www.mathworks.com/videos/series/understanding-pid-control.html" TargetMode="External"/><Relationship Id="rId37" Type="http://schemas.openxmlformats.org/officeDocument/2006/relationships/hyperlink" Target="https://www.youtube.com/playlist?list=PLMrJAkhIeNNR20Mz-VpzgfQs5zrYi085m" TargetMode="External"/><Relationship Id="rId38" Type="http://schemas.openxmlformats.org/officeDocument/2006/relationships/hyperlink" Target="https://underactuated.csail.mit.edu/" TargetMode="External"/><Relationship Id="rId39" Type="http://schemas.openxmlformats.org/officeDocument/2006/relationships/hyperlink" Target="http://hades.mech.northwestern.edu/index.php/Modern_Robotics" TargetMode="External"/><Relationship Id="rId40" Type="http://schemas.openxmlformats.org/officeDocument/2006/relationships/hyperlink" Target="https://docs.opencv.org/4.x/dc/dbb/tutorial_py_calibration.html" TargetMode="External"/><Relationship Id="rId41" Type="http://schemas.openxmlformats.org/officeDocument/2006/relationships/hyperlink" Target="https://moveit.picknik.ai/main/doc/tutorials/getting_started/getting_started.html" TargetMode="External"/><Relationship Id="rId42" Type="http://schemas.openxmlformats.org/officeDocument/2006/relationships/hyperlink" Target="https://huggingface.co/docs/lerobot/index" TargetMode="External"/><Relationship Id="rId43" Type="http://schemas.openxmlformats.org/officeDocument/2006/relationships/hyperlink" Target="https://github.com/huggingface/lerobot" TargetMode="External"/><Relationship Id="rId44" Type="http://schemas.openxmlformats.org/officeDocument/2006/relationships/hyperlink" Target="https://huggingface.co/learn/robotics-course/unit0/1" TargetMode="External"/><Relationship Id="rId45" Type="http://schemas.openxmlformats.org/officeDocument/2006/relationships/hyperlink" Target="https://github.com/google-deepmind/mujoco_playground" TargetMode="External"/><Relationship Id="rId46" Type="http://schemas.openxmlformats.org/officeDocument/2006/relationships/hyperlink" Target="https://rail.eecs.berkeley.edu/deeprlcour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Six-month robotics learning roadmap</dc:title>
  <dc:subject>Build-first capability development for robotics engineering</dc:subject>
  <dc:creator>Sajeevan Veeriah</dc:creator>
  <cp:keywords>robotics, ROS 2, embedded systems, control, perception, robot learning</cp:keywords>
  <dc:description>generated by python-docx</dc:description>
  <cp:lastModifiedBy/>
  <cp:revision>1</cp:revision>
  <dcterms:created xsi:type="dcterms:W3CDTF">2013-12-23T23:15:00Z</dcterms:created>
  <dcterms:modified xsi:type="dcterms:W3CDTF">2013-12-23T23:15:00Z</dcterms:modified>
  <cp:category/>
</cp:coreProperties>
</file>